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ind w:right="0"/>
        <w:jc w:val="center"/>
        <w:rPr>
          <w:rFonts w:ascii="Arial" w:cs="Arial" w:eastAsia="Arial" w:hAnsi="Arial"/>
          <w:b w:val="1"/>
          <w:sz w:val="18"/>
          <w:szCs w:val="18"/>
        </w:rPr>
      </w:pPr>
      <w:bookmarkStart w:colFirst="0" w:colLast="0" w:name="_heading=h.gjdgxs" w:id="0"/>
      <w:bookmarkEnd w:id="0"/>
      <w:r w:rsidDel="00000000" w:rsidR="00000000" w:rsidRPr="00000000">
        <w:rPr>
          <w:rtl w:val="0"/>
        </w:rPr>
      </w:r>
    </w:p>
    <w:p w:rsidR="00000000" w:rsidDel="00000000" w:rsidP="00000000" w:rsidRDefault="00000000" w:rsidRPr="00000000" w14:paraId="00000002">
      <w:pPr>
        <w:pBdr>
          <w:top w:color="000000" w:space="0" w:sz="8" w:val="single"/>
          <w:left w:color="000000" w:space="0" w:sz="8" w:val="single"/>
          <w:bottom w:color="000000" w:space="0" w:sz="8" w:val="single"/>
          <w:right w:color="000000" w:space="0" w:sz="8" w:val="single"/>
        </w:pBdr>
        <w:ind w:right="0"/>
        <w:jc w:val="center"/>
        <w:rPr>
          <w:rFonts w:ascii="Arial" w:cs="Arial" w:eastAsia="Arial" w:hAnsi="Arial"/>
          <w:b w:val="1"/>
        </w:rPr>
      </w:pPr>
      <w:r w:rsidDel="00000000" w:rsidR="00000000" w:rsidRPr="00000000">
        <w:rPr>
          <w:rFonts w:ascii="Arial" w:cs="Arial" w:eastAsia="Arial" w:hAnsi="Arial"/>
          <w:b w:val="1"/>
          <w:rtl w:val="0"/>
        </w:rPr>
        <w:t xml:space="preserve">Contrat Jus de pomme « le Gros Chêne » </w:t>
      </w:r>
    </w:p>
    <w:p w:rsidR="00000000" w:rsidDel="00000000" w:rsidP="00000000" w:rsidRDefault="00000000" w:rsidRPr="00000000" w14:paraId="00000003">
      <w:pPr>
        <w:ind w:right="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04">
      <w:pPr>
        <w:widowControl w:val="1"/>
        <w:ind w:right="0"/>
        <w:rPr>
          <w:rFonts w:ascii="Arial" w:cs="Arial" w:eastAsia="Arial" w:hAnsi="Arial"/>
          <w:i w:val="1"/>
          <w:sz w:val="18"/>
          <w:szCs w:val="18"/>
        </w:rPr>
      </w:pPr>
      <w:r w:rsidDel="00000000" w:rsidR="00000000" w:rsidRPr="00000000">
        <w:rPr>
          <w:rFonts w:ascii="Arial" w:cs="Arial" w:eastAsia="Arial" w:hAnsi="Arial"/>
          <w:i w:val="1"/>
          <w:sz w:val="18"/>
          <w:szCs w:val="18"/>
          <w:rtl w:val="0"/>
        </w:rPr>
        <w:t xml:space="preserve">Le collectif AMAPapille a pour objet, dans le respect de son règlement intérieur :</w:t>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225"/>
        </w:tabs>
        <w:spacing w:after="0" w:before="0" w:line="240" w:lineRule="auto"/>
        <w:ind w:left="720" w:right="0" w:hanging="360"/>
        <w:jc w:val="left"/>
        <w:rPr>
          <w:rFonts w:ascii="Arial" w:cs="Arial" w:eastAsia="Arial" w:hAnsi="Arial"/>
          <w:b w:val="0"/>
          <w:i w:val="1"/>
          <w:smallCaps w:val="0"/>
          <w:strike w:val="0"/>
          <w:color w:val="000000"/>
          <w:sz w:val="18"/>
          <w:szCs w:val="18"/>
          <w:highlight w:val="white"/>
          <w:u w:val="none"/>
          <w:vertAlign w:val="baseline"/>
        </w:rPr>
      </w:pPr>
      <w:r w:rsidDel="00000000" w:rsidR="00000000" w:rsidRPr="00000000">
        <w:rPr>
          <w:rFonts w:ascii="Arial" w:cs="Arial" w:eastAsia="Arial" w:hAnsi="Arial"/>
          <w:b w:val="0"/>
          <w:i w:val="1"/>
          <w:smallCaps w:val="0"/>
          <w:strike w:val="0"/>
          <w:color w:val="000000"/>
          <w:sz w:val="18"/>
          <w:szCs w:val="18"/>
          <w:u w:val="none"/>
          <w:shd w:fill="auto" w:val="clear"/>
          <w:vertAlign w:val="baseline"/>
          <w:rtl w:val="0"/>
        </w:rPr>
        <w:t xml:space="preserve">de permettre aux habitant.e.s du quartier de s’approvisionner régulièrement en produits issus de l’agriculture biologique</w:t>
      </w: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225"/>
        </w:tabs>
        <w:spacing w:after="0" w:before="0" w:line="240" w:lineRule="auto"/>
        <w:ind w:left="720" w:right="0" w:hanging="360"/>
        <w:jc w:val="left"/>
        <w:rPr>
          <w:rFonts w:ascii="Arial" w:cs="Arial" w:eastAsia="Arial" w:hAnsi="Arial"/>
          <w:b w:val="0"/>
          <w:i w:val="1"/>
          <w:smallCaps w:val="0"/>
          <w:strike w:val="0"/>
          <w:color w:val="000000"/>
          <w:sz w:val="18"/>
          <w:szCs w:val="18"/>
          <w:highlight w:val="white"/>
          <w:u w:val="none"/>
          <w:vertAlign w:val="baseline"/>
        </w:rPr>
      </w:pPr>
      <w:r w:rsidDel="00000000" w:rsidR="00000000" w:rsidRPr="00000000">
        <w:rPr>
          <w:rFonts w:ascii="Arial" w:cs="Arial" w:eastAsia="Arial" w:hAnsi="Arial"/>
          <w:b w:val="0"/>
          <w:i w:val="1"/>
          <w:smallCaps w:val="0"/>
          <w:strike w:val="0"/>
          <w:color w:val="000000"/>
          <w:sz w:val="18"/>
          <w:szCs w:val="18"/>
          <w:u w:val="none"/>
          <w:shd w:fill="auto" w:val="clear"/>
          <w:vertAlign w:val="baseline"/>
          <w:rtl w:val="0"/>
        </w:rPr>
        <w:t xml:space="preserve">de favoriser une agriculture paysanne et durable sous la forme d’un partenariat solidaire entre producteur.ice.s et consomm’acteur.rice.s</w:t>
      </w:r>
      <w:r w:rsidDel="00000000" w:rsidR="00000000" w:rsidRPr="00000000">
        <w:rPr>
          <w:rtl w:val="0"/>
        </w:rPr>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225"/>
        </w:tabs>
        <w:spacing w:after="0" w:before="0" w:line="240" w:lineRule="auto"/>
        <w:ind w:left="720" w:right="0" w:hanging="360"/>
        <w:jc w:val="left"/>
        <w:rPr>
          <w:rFonts w:ascii="Arial" w:cs="Arial" w:eastAsia="Arial" w:hAnsi="Arial"/>
          <w:b w:val="0"/>
          <w:i w:val="1"/>
          <w:smallCaps w:val="0"/>
          <w:strike w:val="0"/>
          <w:color w:val="000000"/>
          <w:sz w:val="18"/>
          <w:szCs w:val="18"/>
          <w:highlight w:val="white"/>
          <w:u w:val="none"/>
          <w:vertAlign w:val="baseline"/>
        </w:rPr>
      </w:pPr>
      <w:r w:rsidDel="00000000" w:rsidR="00000000" w:rsidRPr="00000000">
        <w:rPr>
          <w:rFonts w:ascii="Arial" w:cs="Arial" w:eastAsia="Arial" w:hAnsi="Arial"/>
          <w:b w:val="0"/>
          <w:i w:val="1"/>
          <w:smallCaps w:val="0"/>
          <w:strike w:val="0"/>
          <w:color w:val="000000"/>
          <w:sz w:val="18"/>
          <w:szCs w:val="18"/>
          <w:u w:val="none"/>
          <w:shd w:fill="auto" w:val="clear"/>
          <w:vertAlign w:val="baseline"/>
          <w:rtl w:val="0"/>
        </w:rPr>
        <w:t xml:space="preserve">de promouvoir des produits de qualité, de saisons, variés, écologiquement sains et socialement équitables</w:t>
      </w:r>
      <w:r w:rsidDel="00000000" w:rsidR="00000000" w:rsidRPr="00000000">
        <w:rPr>
          <w:rtl w:val="0"/>
        </w:rPr>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225"/>
        </w:tabs>
        <w:spacing w:after="0" w:before="0" w:line="240" w:lineRule="auto"/>
        <w:ind w:left="720" w:right="0" w:hanging="360"/>
        <w:jc w:val="left"/>
        <w:rPr>
          <w:rFonts w:ascii="Arial" w:cs="Arial" w:eastAsia="Arial" w:hAnsi="Arial"/>
          <w:b w:val="0"/>
          <w:i w:val="1"/>
          <w:smallCaps w:val="0"/>
          <w:strike w:val="0"/>
          <w:color w:val="000000"/>
          <w:sz w:val="18"/>
          <w:szCs w:val="18"/>
          <w:highlight w:val="white"/>
          <w:u w:val="none"/>
          <w:vertAlign w:val="baseline"/>
        </w:rPr>
      </w:pPr>
      <w:r w:rsidDel="00000000" w:rsidR="00000000" w:rsidRPr="00000000">
        <w:rPr>
          <w:rFonts w:ascii="Arial" w:cs="Arial" w:eastAsia="Arial" w:hAnsi="Arial"/>
          <w:b w:val="0"/>
          <w:i w:val="1"/>
          <w:smallCaps w:val="0"/>
          <w:strike w:val="0"/>
          <w:color w:val="000000"/>
          <w:sz w:val="18"/>
          <w:szCs w:val="18"/>
          <w:u w:val="none"/>
          <w:shd w:fill="auto" w:val="clear"/>
          <w:vertAlign w:val="baseline"/>
          <w:rtl w:val="0"/>
        </w:rPr>
        <w:t xml:space="preserve">de limiter les dépenses énergétiques liées aux transports en favorisant un approvisionnement en produits locaux</w:t>
      </w: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225"/>
        </w:tabs>
        <w:spacing w:after="0" w:before="0" w:line="240" w:lineRule="auto"/>
        <w:ind w:left="720" w:right="0" w:hanging="360"/>
        <w:jc w:val="left"/>
        <w:rPr>
          <w:rFonts w:ascii="Arial" w:cs="Arial" w:eastAsia="Arial" w:hAnsi="Arial"/>
          <w:b w:val="0"/>
          <w:i w:val="1"/>
          <w:smallCaps w:val="0"/>
          <w:strike w:val="0"/>
          <w:color w:val="000000"/>
          <w:sz w:val="18"/>
          <w:szCs w:val="18"/>
          <w:highlight w:val="white"/>
          <w:u w:val="none"/>
          <w:vertAlign w:val="baseline"/>
        </w:rPr>
      </w:pPr>
      <w:r w:rsidDel="00000000" w:rsidR="00000000" w:rsidRPr="00000000">
        <w:rPr>
          <w:rFonts w:ascii="Arial" w:cs="Arial" w:eastAsia="Arial" w:hAnsi="Arial"/>
          <w:b w:val="0"/>
          <w:i w:val="1"/>
          <w:smallCaps w:val="0"/>
          <w:strike w:val="0"/>
          <w:color w:val="000000"/>
          <w:sz w:val="18"/>
          <w:szCs w:val="18"/>
          <w:u w:val="none"/>
          <w:shd w:fill="auto" w:val="clear"/>
          <w:vertAlign w:val="baseline"/>
          <w:rtl w:val="0"/>
        </w:rPr>
        <w:t xml:space="preserve">de permettre à ses adhérent.e.s de retrouver des liens avec la terre et ses paysans</w:t>
      </w:r>
      <w:r w:rsidDel="00000000" w:rsidR="00000000" w:rsidRPr="00000000">
        <w:rPr>
          <w:rtl w:val="0"/>
        </w:rPr>
      </w:r>
    </w:p>
    <w:p w:rsidR="00000000" w:rsidDel="00000000" w:rsidP="00000000" w:rsidRDefault="00000000" w:rsidRPr="00000000" w14:paraId="0000000A">
      <w:pPr>
        <w:widowControl w:val="1"/>
        <w:tabs>
          <w:tab w:val="left" w:leader="none" w:pos="225"/>
        </w:tabs>
        <w:ind w:left="1287" w:right="0" w:firstLine="0"/>
        <w:rPr>
          <w:rFonts w:ascii="Arial" w:cs="Arial" w:eastAsia="Arial" w:hAnsi="Arial"/>
          <w:i w:val="1"/>
          <w:sz w:val="18"/>
          <w:szCs w:val="18"/>
          <w:highlight w:val="white"/>
        </w:rPr>
      </w:pPr>
      <w:r w:rsidDel="00000000" w:rsidR="00000000" w:rsidRPr="00000000">
        <w:rPr>
          <w:rtl w:val="0"/>
        </w:rPr>
      </w:r>
    </w:p>
    <w:p w:rsidR="00000000" w:rsidDel="00000000" w:rsidP="00000000" w:rsidRDefault="00000000" w:rsidRPr="00000000" w14:paraId="0000000B">
      <w:pPr>
        <w:pBdr>
          <w:top w:space="0" w:sz="0" w:val="nil"/>
          <w:left w:space="0" w:sz="0" w:val="nil"/>
          <w:bottom w:space="0" w:sz="0" w:val="nil"/>
          <w:right w:space="0" w:sz="0" w:val="nil"/>
          <w:between w:space="0" w:sz="0" w:val="nil"/>
        </w:pBdr>
        <w:ind w:right="0"/>
        <w:rPr>
          <w:rFonts w:ascii="Arial" w:cs="Arial" w:eastAsia="Arial" w:hAnsi="Arial"/>
          <w:b w:val="1"/>
          <w:color w:val="000000"/>
          <w:sz w:val="20"/>
          <w:szCs w:val="20"/>
          <w:highlight w:val="white"/>
        </w:rPr>
      </w:pPr>
      <w:r w:rsidDel="00000000" w:rsidR="00000000" w:rsidRPr="00000000">
        <w:rPr>
          <w:rFonts w:ascii="Arial" w:cs="Arial" w:eastAsia="Arial" w:hAnsi="Arial"/>
          <w:b w:val="1"/>
          <w:color w:val="000000"/>
          <w:sz w:val="20"/>
          <w:szCs w:val="20"/>
          <w:highlight w:val="white"/>
          <w:rtl w:val="0"/>
        </w:rPr>
        <w:t xml:space="preserve">1- Objet </w:t>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120" w:lineRule="auto"/>
        <w:ind w:right="0"/>
        <w:jc w:val="both"/>
        <w:rPr>
          <w:rFonts w:ascii="Arial" w:cs="Arial" w:eastAsia="Arial" w:hAnsi="Arial"/>
          <w:b w:val="1"/>
          <w:sz w:val="20"/>
          <w:szCs w:val="20"/>
          <w:highlight w:val="white"/>
        </w:rPr>
      </w:pPr>
      <w:r w:rsidDel="00000000" w:rsidR="00000000" w:rsidRPr="00000000">
        <w:rPr>
          <w:rFonts w:ascii="Arial" w:cs="Arial" w:eastAsia="Arial" w:hAnsi="Arial"/>
          <w:color w:val="000000"/>
          <w:sz w:val="20"/>
          <w:szCs w:val="20"/>
          <w:highlight w:val="white"/>
          <w:rtl w:val="0"/>
        </w:rPr>
        <w:t xml:space="preserve">Le présent contrat est passé pour l’</w:t>
      </w:r>
      <w:r w:rsidDel="00000000" w:rsidR="00000000" w:rsidRPr="00000000">
        <w:rPr>
          <w:rFonts w:ascii="Arial" w:cs="Arial" w:eastAsia="Arial" w:hAnsi="Arial"/>
          <w:b w:val="1"/>
          <w:color w:val="000000"/>
          <w:sz w:val="20"/>
          <w:szCs w:val="20"/>
          <w:highlight w:val="white"/>
          <w:rtl w:val="0"/>
        </w:rPr>
        <w:t xml:space="preserve">approvisionnement mensuel de jus de pommes fermier </w:t>
      </w:r>
      <w:r w:rsidDel="00000000" w:rsidR="00000000" w:rsidRPr="00000000">
        <w:rPr>
          <w:rFonts w:ascii="Arial" w:cs="Arial" w:eastAsia="Arial" w:hAnsi="Arial"/>
          <w:color w:val="000000"/>
          <w:sz w:val="20"/>
          <w:szCs w:val="20"/>
          <w:highlight w:val="white"/>
          <w:rtl w:val="0"/>
        </w:rPr>
        <w:t xml:space="preserve">entre le producteur et l’adhérent</w:t>
      </w:r>
      <w:r w:rsidDel="00000000" w:rsidR="00000000" w:rsidRPr="00000000">
        <w:rPr>
          <w:rFonts w:ascii="Arial" w:cs="Arial" w:eastAsia="Arial" w:hAnsi="Arial"/>
          <w:sz w:val="20"/>
          <w:szCs w:val="20"/>
          <w:highlight w:val="white"/>
          <w:rtl w:val="0"/>
        </w:rPr>
        <w:t xml:space="preserve">.</w:t>
      </w:r>
      <w:r w:rsidDel="00000000" w:rsidR="00000000" w:rsidRPr="00000000">
        <w:rPr>
          <w:rFonts w:ascii="Arial" w:cs="Arial" w:eastAsia="Arial" w:hAnsi="Arial"/>
          <w:color w:val="000000"/>
          <w:sz w:val="20"/>
          <w:szCs w:val="20"/>
          <w:highlight w:val="white"/>
          <w:rtl w:val="0"/>
        </w:rPr>
        <w:t xml:space="preserve">e. Le producteur s’engage à être présent au moins une fois par mois lors des distributions (les terres de la ferme du Gros Chêne sont certifiées bio depuis 2021. Pour autant la démarche de certification biologique concernant les pommiers n'a pas été engagée au regard des volumes produits</w:t>
      </w:r>
      <w:r w:rsidDel="00000000" w:rsidR="00000000" w:rsidRPr="00000000">
        <w:rPr>
          <w:rFonts w:ascii="Arial" w:cs="Arial" w:eastAsia="Arial" w:hAnsi="Arial"/>
          <w:sz w:val="20"/>
          <w:szCs w:val="20"/>
          <w:highlight w:val="white"/>
          <w:rtl w:val="0"/>
        </w:rPr>
        <w:t xml:space="preserve">.</w:t>
      </w:r>
      <w:r w:rsidDel="00000000" w:rsidR="00000000" w:rsidRPr="00000000">
        <w:rPr>
          <w:rFonts w:ascii="Arial" w:cs="Arial" w:eastAsia="Arial" w:hAnsi="Arial"/>
          <w:color w:val="000000"/>
          <w:sz w:val="20"/>
          <w:szCs w:val="20"/>
          <w:highlight w:val="white"/>
          <w:rtl w:val="0"/>
        </w:rPr>
        <w:t xml:space="preserve"> </w:t>
      </w:r>
      <w:r w:rsidDel="00000000" w:rsidR="00000000" w:rsidRPr="00000000">
        <w:rPr>
          <w:rFonts w:ascii="Arial" w:cs="Arial" w:eastAsia="Arial" w:hAnsi="Arial"/>
          <w:sz w:val="20"/>
          <w:szCs w:val="20"/>
          <w:rtl w:val="0"/>
        </w:rPr>
        <w:t xml:space="preserve">L’adhérent.e s’engage à être à jour de sa cotisation à la MJC du Grand Cordel, respecter les statuts de l’Amapapille, et contribuer au moins une fois par contrat aux distributions.</w:t>
      </w: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120" w:lineRule="auto"/>
        <w:ind w:right="0"/>
        <w:rPr>
          <w:rFonts w:ascii="Arial" w:cs="Arial" w:eastAsia="Arial" w:hAnsi="Arial"/>
          <w:b w:val="1"/>
          <w:color w:val="000000"/>
          <w:sz w:val="20"/>
          <w:szCs w:val="20"/>
          <w:highlight w:val="white"/>
        </w:rPr>
      </w:pPr>
      <w:r w:rsidDel="00000000" w:rsidR="00000000" w:rsidRPr="00000000">
        <w:rPr>
          <w:rFonts w:ascii="Arial" w:cs="Arial" w:eastAsia="Arial" w:hAnsi="Arial"/>
          <w:b w:val="1"/>
          <w:color w:val="000000"/>
          <w:sz w:val="20"/>
          <w:szCs w:val="20"/>
          <w:highlight w:val="white"/>
          <w:rtl w:val="0"/>
        </w:rPr>
        <w:t xml:space="preserve">2- Termes du contrat </w:t>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120" w:lineRule="auto"/>
        <w:ind w:right="0"/>
        <w:rPr>
          <w:rFonts w:ascii="Arial" w:cs="Arial" w:eastAsia="Arial" w:hAnsi="Arial"/>
          <w:color w:val="000000"/>
          <w:sz w:val="20"/>
          <w:szCs w:val="20"/>
        </w:rPr>
      </w:pPr>
      <w:r w:rsidDel="00000000" w:rsidR="00000000" w:rsidRPr="00000000">
        <w:rPr>
          <w:rFonts w:ascii="Arial" w:cs="Arial" w:eastAsia="Arial" w:hAnsi="Arial"/>
          <w:color w:val="000000"/>
          <w:sz w:val="20"/>
          <w:szCs w:val="20"/>
          <w:highlight w:val="white"/>
          <w:rtl w:val="0"/>
        </w:rPr>
        <w:t xml:space="preserve">L’adhérent</w:t>
      </w:r>
      <w:r w:rsidDel="00000000" w:rsidR="00000000" w:rsidRPr="00000000">
        <w:rPr>
          <w:rFonts w:ascii="Arial" w:cs="Arial" w:eastAsia="Arial" w:hAnsi="Arial"/>
          <w:sz w:val="20"/>
          <w:szCs w:val="20"/>
          <w:highlight w:val="white"/>
          <w:rtl w:val="0"/>
        </w:rPr>
        <w:t xml:space="preserve">.</w:t>
      </w:r>
      <w:r w:rsidDel="00000000" w:rsidR="00000000" w:rsidRPr="00000000">
        <w:rPr>
          <w:rFonts w:ascii="Arial" w:cs="Arial" w:eastAsia="Arial" w:hAnsi="Arial"/>
          <w:color w:val="000000"/>
          <w:sz w:val="20"/>
          <w:szCs w:val="20"/>
          <w:highlight w:val="white"/>
          <w:rtl w:val="0"/>
        </w:rPr>
        <w:t xml:space="preserve">e et le producteur s’engagent sur la commande mensuelle</w:t>
      </w:r>
      <w:r w:rsidDel="00000000" w:rsidR="00000000" w:rsidRPr="00000000">
        <w:rPr>
          <w:rFonts w:ascii="Arial" w:cs="Arial" w:eastAsia="Arial" w:hAnsi="Arial"/>
          <w:sz w:val="20"/>
          <w:szCs w:val="20"/>
          <w:highlight w:val="white"/>
          <w:rtl w:val="0"/>
        </w:rPr>
        <w:t xml:space="preserve"> </w:t>
      </w:r>
      <w:r w:rsidDel="00000000" w:rsidR="00000000" w:rsidRPr="00000000">
        <w:rPr>
          <w:rFonts w:ascii="Arial" w:cs="Arial" w:eastAsia="Arial" w:hAnsi="Arial"/>
          <w:color w:val="000000"/>
          <w:sz w:val="20"/>
          <w:szCs w:val="20"/>
          <w:highlight w:val="white"/>
          <w:rtl w:val="0"/>
        </w:rPr>
        <w:t xml:space="preserve">de base suivante </w:t>
      </w:r>
      <w:r w:rsidDel="00000000" w:rsidR="00000000" w:rsidRPr="00000000">
        <w:rPr>
          <w:rFonts w:ascii="Arial" w:cs="Arial" w:eastAsia="Arial" w:hAnsi="Arial"/>
          <w:b w:val="1"/>
          <w:color w:val="000000"/>
          <w:sz w:val="20"/>
          <w:szCs w:val="20"/>
          <w:highlight w:val="white"/>
          <w:rtl w:val="0"/>
        </w:rPr>
        <w:t xml:space="preserve">: </w:t>
      </w:r>
      <w:r w:rsidDel="00000000" w:rsidR="00000000" w:rsidRPr="00000000">
        <w:rPr>
          <w:rtl w:val="0"/>
        </w:rPr>
      </w:r>
    </w:p>
    <w:tbl>
      <w:tblPr>
        <w:tblStyle w:val="Table1"/>
        <w:tblW w:w="10740.0" w:type="dxa"/>
        <w:jc w:val="left"/>
        <w:tblInd w:w="-54.0" w:type="dxa"/>
        <w:tblBorders>
          <w:top w:color="000000" w:space="0" w:sz="4" w:val="single"/>
          <w:left w:color="000000" w:space="0" w:sz="4" w:val="single"/>
          <w:bottom w:color="000000" w:space="0" w:sz="4" w:val="single"/>
          <w:insideH w:color="000000" w:space="0" w:sz="4" w:val="single"/>
        </w:tblBorders>
        <w:tblLayout w:type="fixed"/>
        <w:tblLook w:val="0000"/>
      </w:tblPr>
      <w:tblGrid>
        <w:gridCol w:w="2280"/>
        <w:gridCol w:w="2070"/>
        <w:gridCol w:w="2760"/>
        <w:gridCol w:w="3630"/>
        <w:tblGridChange w:id="0">
          <w:tblGrid>
            <w:gridCol w:w="2280"/>
            <w:gridCol w:w="2070"/>
            <w:gridCol w:w="2760"/>
            <w:gridCol w:w="3630"/>
          </w:tblGrid>
        </w:tblGridChange>
      </w:tblGrid>
      <w:tr>
        <w:trPr>
          <w:cantSplit w:val="0"/>
          <w:trHeight w:val="358" w:hRule="atLeast"/>
          <w:tblHeader w:val="0"/>
        </w:trPr>
        <w:tc>
          <w:tcPr>
            <w:tcBorders>
              <w:top w:color="000000" w:space="0" w:sz="4" w:val="single"/>
              <w:left w:color="000000" w:space="0" w:sz="4" w:val="single"/>
              <w:bottom w:color="000000" w:space="0" w:sz="4" w:val="single"/>
            </w:tcBorders>
            <w:shd w:fill="d9d9d9" w:val="clear"/>
            <w:tcMar>
              <w:top w:w="54.0" w:type="dxa"/>
              <w:left w:w="54.0" w:type="dxa"/>
              <w:bottom w:w="54.0" w:type="dxa"/>
              <w:right w:w="54.0" w:type="dxa"/>
            </w:tcMar>
            <w:vAlign w:val="center"/>
          </w:tcPr>
          <w:p w:rsidR="00000000" w:rsidDel="00000000" w:rsidP="00000000" w:rsidRDefault="00000000" w:rsidRPr="00000000" w14:paraId="0000000F">
            <w:pPr>
              <w:pBdr>
                <w:top w:space="0" w:sz="0" w:val="nil"/>
                <w:left w:space="0" w:sz="0" w:val="nil"/>
                <w:bottom w:space="0" w:sz="0" w:val="nil"/>
                <w:right w:space="0" w:sz="0" w:val="nil"/>
                <w:between w:space="0" w:sz="0" w:val="nil"/>
              </w:pBdr>
              <w:spacing w:after="120" w:lineRule="auto"/>
              <w:ind w:right="0"/>
              <w:jc w:val="center"/>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Produits</w:t>
            </w:r>
          </w:p>
        </w:tc>
        <w:tc>
          <w:tcPr>
            <w:tcBorders>
              <w:top w:color="000000" w:space="0" w:sz="4" w:val="single"/>
              <w:left w:color="000000" w:space="0" w:sz="4" w:val="single"/>
              <w:bottom w:color="000000" w:space="0" w:sz="4" w:val="single"/>
            </w:tcBorders>
            <w:shd w:fill="d9d9d9" w:val="clear"/>
            <w:tcMar>
              <w:top w:w="54.0" w:type="dxa"/>
              <w:left w:w="54.0" w:type="dxa"/>
              <w:bottom w:w="54.0" w:type="dxa"/>
              <w:right w:w="54.0" w:type="dxa"/>
            </w:tcMar>
            <w:vAlign w:val="center"/>
          </w:tcPr>
          <w:p w:rsidR="00000000" w:rsidDel="00000000" w:rsidP="00000000" w:rsidRDefault="00000000" w:rsidRPr="00000000" w14:paraId="00000010">
            <w:pPr>
              <w:pBdr>
                <w:top w:space="0" w:sz="0" w:val="nil"/>
                <w:left w:space="0" w:sz="0" w:val="nil"/>
                <w:bottom w:space="0" w:sz="0" w:val="nil"/>
                <w:right w:space="0" w:sz="0" w:val="nil"/>
                <w:between w:space="0" w:sz="0" w:val="nil"/>
              </w:pBdr>
              <w:spacing w:after="120" w:lineRule="auto"/>
              <w:ind w:right="0"/>
              <w:jc w:val="center"/>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Prix à l'unité (1 litre)</w:t>
            </w:r>
          </w:p>
        </w:tc>
        <w:tc>
          <w:tcPr>
            <w:tcBorders>
              <w:top w:color="000000" w:space="0" w:sz="4" w:val="single"/>
              <w:left w:color="000000" w:space="0" w:sz="4" w:val="single"/>
              <w:bottom w:color="000000" w:space="0" w:sz="4" w:val="single"/>
            </w:tcBorders>
            <w:shd w:fill="d9d9d9" w:val="clear"/>
            <w:tcMar>
              <w:top w:w="54.0" w:type="dxa"/>
              <w:left w:w="54.0" w:type="dxa"/>
              <w:bottom w:w="54.0" w:type="dxa"/>
              <w:right w:w="54.0" w:type="dxa"/>
            </w:tcMar>
            <w:vAlign w:val="center"/>
          </w:tcPr>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120" w:lineRule="auto"/>
              <w:ind w:right="0"/>
              <w:jc w:val="center"/>
              <w:rPr>
                <w:rFonts w:ascii="Arial" w:cs="Arial" w:eastAsia="Arial" w:hAnsi="Arial"/>
                <w:i w:val="1"/>
                <w:color w:val="000000"/>
                <w:sz w:val="20"/>
                <w:szCs w:val="20"/>
              </w:rPr>
            </w:pPr>
            <w:r w:rsidDel="00000000" w:rsidR="00000000" w:rsidRPr="00000000">
              <w:rPr>
                <w:rFonts w:ascii="Arial" w:cs="Arial" w:eastAsia="Arial" w:hAnsi="Arial"/>
                <w:b w:val="1"/>
                <w:color w:val="000000"/>
                <w:sz w:val="20"/>
                <w:szCs w:val="20"/>
                <w:rtl w:val="0"/>
              </w:rPr>
              <w:t xml:space="preserve">Unités par livraison </w:t>
              <w:br w:type="textWrapping"/>
            </w:r>
            <w:r w:rsidDel="00000000" w:rsidR="00000000" w:rsidRPr="00000000">
              <w:rPr>
                <w:rFonts w:ascii="Arial" w:cs="Arial" w:eastAsia="Arial" w:hAnsi="Arial"/>
                <w:i w:val="1"/>
                <w:color w:val="000000"/>
                <w:sz w:val="20"/>
                <w:szCs w:val="20"/>
                <w:rtl w:val="0"/>
              </w:rPr>
              <w:t xml:space="preserve">(à compléter)</w:t>
            </w:r>
          </w:p>
        </w:tc>
        <w:tc>
          <w:tcPr>
            <w:tcBorders>
              <w:top w:color="000000" w:space="0" w:sz="4" w:val="single"/>
              <w:left w:color="000000" w:space="0" w:sz="4" w:val="single"/>
              <w:bottom w:color="000000" w:space="0" w:sz="4" w:val="single"/>
              <w:right w:color="000000" w:space="0" w:sz="4" w:val="single"/>
            </w:tcBorders>
            <w:shd w:fill="d9d9d9" w:val="clear"/>
            <w:tcMar>
              <w:top w:w="54.0" w:type="dxa"/>
              <w:left w:w="54.0" w:type="dxa"/>
              <w:bottom w:w="54.0" w:type="dxa"/>
              <w:right w:w="54.0" w:type="dxa"/>
            </w:tcMar>
            <w:vAlign w:val="center"/>
          </w:tcPr>
          <w:p w:rsidR="00000000" w:rsidDel="00000000" w:rsidP="00000000" w:rsidRDefault="00000000" w:rsidRPr="00000000" w14:paraId="00000012">
            <w:pPr>
              <w:pBdr>
                <w:top w:space="0" w:sz="0" w:val="nil"/>
                <w:left w:space="0" w:sz="0" w:val="nil"/>
                <w:bottom w:space="0" w:sz="0" w:val="nil"/>
                <w:right w:space="0" w:sz="0" w:val="nil"/>
                <w:between w:space="0" w:sz="0" w:val="nil"/>
              </w:pBdr>
              <w:spacing w:after="120" w:lineRule="auto"/>
              <w:ind w:left="96" w:right="0" w:firstLine="0"/>
              <w:jc w:val="center"/>
              <w:rPr>
                <w:rFonts w:ascii="Arial" w:cs="Arial" w:eastAsia="Arial" w:hAnsi="Arial"/>
                <w:i w:val="1"/>
                <w:color w:val="000000"/>
                <w:sz w:val="20"/>
                <w:szCs w:val="20"/>
              </w:rPr>
            </w:pPr>
            <w:r w:rsidDel="00000000" w:rsidR="00000000" w:rsidRPr="00000000">
              <w:rPr>
                <w:rFonts w:ascii="Arial" w:cs="Arial" w:eastAsia="Arial" w:hAnsi="Arial"/>
                <w:b w:val="1"/>
                <w:color w:val="000000"/>
                <w:sz w:val="20"/>
                <w:szCs w:val="20"/>
                <w:rtl w:val="0"/>
              </w:rPr>
              <w:t xml:space="preserve">Montant </w:t>
              <w:br w:type="textWrapping"/>
            </w:r>
            <w:r w:rsidDel="00000000" w:rsidR="00000000" w:rsidRPr="00000000">
              <w:rPr>
                <w:rFonts w:ascii="Arial" w:cs="Arial" w:eastAsia="Arial" w:hAnsi="Arial"/>
                <w:i w:val="1"/>
                <w:color w:val="000000"/>
                <w:sz w:val="20"/>
                <w:szCs w:val="20"/>
                <w:rtl w:val="0"/>
              </w:rPr>
              <w:t xml:space="preserve">(à compléter Prix </w:t>
            </w:r>
            <w:r w:rsidDel="00000000" w:rsidR="00000000" w:rsidRPr="00000000">
              <w:rPr>
                <w:rFonts w:ascii="Arial" w:cs="Arial" w:eastAsia="Arial" w:hAnsi="Arial"/>
                <w:i w:val="1"/>
                <w:sz w:val="20"/>
                <w:szCs w:val="20"/>
                <w:rtl w:val="0"/>
              </w:rPr>
              <w:t xml:space="preserve">x</w:t>
            </w:r>
            <w:r w:rsidDel="00000000" w:rsidR="00000000" w:rsidRPr="00000000">
              <w:rPr>
                <w:rFonts w:ascii="Arial" w:cs="Arial" w:eastAsia="Arial" w:hAnsi="Arial"/>
                <w:i w:val="1"/>
                <w:color w:val="000000"/>
                <w:sz w:val="20"/>
                <w:szCs w:val="20"/>
                <w:rtl w:val="0"/>
              </w:rPr>
              <w:t xml:space="preserve"> unités)</w:t>
            </w:r>
          </w:p>
        </w:tc>
      </w:tr>
      <w:tr>
        <w:trPr>
          <w:cantSplit w:val="0"/>
          <w:trHeight w:val="358" w:hRule="atLeast"/>
          <w:tblHeader w:val="0"/>
        </w:trPr>
        <w:tc>
          <w:tcPr>
            <w:tcBorders>
              <w:left w:color="000000" w:space="0" w:sz="4" w:val="single"/>
              <w:bottom w:color="000000" w:space="0" w:sz="4" w:val="single"/>
            </w:tcBorders>
            <w:shd w:fill="auto" w:val="clear"/>
            <w:tcMar>
              <w:top w:w="54.0" w:type="dxa"/>
              <w:left w:w="54.0" w:type="dxa"/>
              <w:bottom w:w="54.0" w:type="dxa"/>
              <w:right w:w="54.0" w:type="dxa"/>
            </w:tcMar>
          </w:tcPr>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120" w:lineRule="auto"/>
              <w:ind w:right="0"/>
              <w:jc w:val="center"/>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Jus de pommes </w:t>
            </w:r>
          </w:p>
        </w:tc>
        <w:tc>
          <w:tcPr>
            <w:tcBorders>
              <w:left w:color="000000" w:space="0" w:sz="4" w:val="single"/>
              <w:bottom w:color="000000" w:space="0" w:sz="4" w:val="single"/>
            </w:tcBorders>
            <w:shd w:fill="auto" w:val="clear"/>
            <w:tcMar>
              <w:top w:w="54.0" w:type="dxa"/>
              <w:left w:w="54.0" w:type="dxa"/>
              <w:bottom w:w="54.0" w:type="dxa"/>
              <w:right w:w="54.0" w:type="dxa"/>
            </w:tcMar>
          </w:tcPr>
          <w:p w:rsidR="00000000" w:rsidDel="00000000" w:rsidP="00000000" w:rsidRDefault="00000000" w:rsidRPr="00000000" w14:paraId="00000014">
            <w:pPr>
              <w:pBdr>
                <w:top w:space="0" w:sz="0" w:val="nil"/>
                <w:left w:space="0" w:sz="0" w:val="nil"/>
                <w:bottom w:space="0" w:sz="0" w:val="nil"/>
                <w:right w:space="0" w:sz="0" w:val="nil"/>
                <w:between w:space="0" w:sz="0" w:val="nil"/>
              </w:pBdr>
              <w:spacing w:after="120" w:lineRule="auto"/>
              <w:ind w:right="0"/>
              <w:jc w:val="center"/>
              <w:rPr>
                <w:rFonts w:ascii="Arial" w:cs="Arial" w:eastAsia="Arial" w:hAnsi="Arial"/>
                <w:color w:val="000000"/>
                <w:sz w:val="20"/>
                <w:szCs w:val="20"/>
              </w:rPr>
            </w:pPr>
            <w:r w:rsidDel="00000000" w:rsidR="00000000" w:rsidRPr="00000000">
              <w:rPr>
                <w:rFonts w:ascii="Arial" w:cs="Arial" w:eastAsia="Arial" w:hAnsi="Arial"/>
                <w:color w:val="000000"/>
                <w:sz w:val="20"/>
                <w:szCs w:val="20"/>
                <w:rtl w:val="0"/>
              </w:rPr>
              <w:t xml:space="preserve">2.70 €</w:t>
            </w:r>
          </w:p>
        </w:tc>
        <w:tc>
          <w:tcPr>
            <w:tcBorders>
              <w:left w:color="000000" w:space="0" w:sz="4" w:val="single"/>
              <w:bottom w:color="000000" w:space="0" w:sz="4" w:val="single"/>
            </w:tcBorders>
            <w:shd w:fill="auto" w:val="clear"/>
            <w:tcMar>
              <w:top w:w="54.0" w:type="dxa"/>
              <w:left w:w="54.0" w:type="dxa"/>
              <w:bottom w:w="54.0" w:type="dxa"/>
              <w:right w:w="54.0" w:type="dxa"/>
            </w:tcMar>
          </w:tcPr>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120" w:lineRule="auto"/>
              <w:ind w:right="0"/>
              <w:jc w:val="center"/>
              <w:rPr>
                <w:rFonts w:ascii="Arial" w:cs="Arial" w:eastAsia="Arial" w:hAnsi="Arial"/>
                <w:color w:val="000000"/>
                <w:sz w:val="20"/>
                <w:szCs w:val="20"/>
              </w:rPr>
            </w:pPr>
            <w:r w:rsidDel="00000000" w:rsidR="00000000" w:rsidRPr="00000000">
              <w:rPr>
                <w:rtl w:val="0"/>
              </w:rPr>
            </w:r>
          </w:p>
        </w:tc>
        <w:tc>
          <w:tcPr>
            <w:tcBorders>
              <w:left w:color="000000" w:space="0" w:sz="4" w:val="single"/>
              <w:bottom w:color="000000" w:space="0" w:sz="4" w:val="single"/>
              <w:right w:color="000000" w:space="0" w:sz="4" w:val="single"/>
            </w:tcBorders>
            <w:shd w:fill="auto" w:val="clear"/>
            <w:tcMar>
              <w:top w:w="54.0" w:type="dxa"/>
              <w:left w:w="54.0" w:type="dxa"/>
              <w:bottom w:w="54.0" w:type="dxa"/>
              <w:right w:w="54.0" w:type="dxa"/>
            </w:tcMar>
          </w:tcPr>
          <w:p w:rsidR="00000000" w:rsidDel="00000000" w:rsidP="00000000" w:rsidRDefault="00000000" w:rsidRPr="00000000" w14:paraId="00000016">
            <w:pPr>
              <w:pBdr>
                <w:top w:space="0" w:sz="0" w:val="nil"/>
                <w:left w:space="0" w:sz="0" w:val="nil"/>
                <w:bottom w:space="0" w:sz="0" w:val="nil"/>
                <w:right w:space="0" w:sz="0" w:val="nil"/>
                <w:between w:space="0" w:sz="0" w:val="nil"/>
              </w:pBdr>
              <w:spacing w:after="120" w:lineRule="auto"/>
              <w:ind w:right="0"/>
              <w:jc w:val="right"/>
              <w:rPr>
                <w:rFonts w:ascii="Arial" w:cs="Arial" w:eastAsia="Arial" w:hAnsi="Arial"/>
                <w:color w:val="000000"/>
                <w:sz w:val="20"/>
                <w:szCs w:val="20"/>
              </w:rPr>
            </w:pPr>
            <w:r w:rsidDel="00000000" w:rsidR="00000000" w:rsidRPr="00000000">
              <w:rPr>
                <w:rtl w:val="0"/>
              </w:rPr>
            </w:r>
          </w:p>
        </w:tc>
      </w:tr>
      <w:tr>
        <w:trPr>
          <w:cantSplit w:val="0"/>
          <w:trHeight w:val="379.98046875" w:hRule="atLeast"/>
          <w:tblHeader w:val="0"/>
        </w:trPr>
        <w:tc>
          <w:tcPr>
            <w:gridSpan w:val="3"/>
            <w:tcBorders>
              <w:left w:color="000000" w:space="0" w:sz="4" w:val="single"/>
              <w:bottom w:color="000000" w:space="0" w:sz="4" w:val="single"/>
            </w:tcBorders>
            <w:shd w:fill="d9d9d9" w:val="clear"/>
            <w:tcMar>
              <w:top w:w="54.0" w:type="dxa"/>
              <w:left w:w="54.0" w:type="dxa"/>
              <w:bottom w:w="54.0" w:type="dxa"/>
              <w:right w:w="54.0" w:type="dxa"/>
            </w:tcMar>
            <w:vAlign w:val="center"/>
          </w:tcPr>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120" w:lineRule="auto"/>
              <w:ind w:right="0"/>
              <w:rPr>
                <w:rFonts w:ascii="Arial" w:cs="Arial" w:eastAsia="Arial" w:hAnsi="Arial"/>
                <w:b w:val="1"/>
                <w:color w:val="000000"/>
                <w:sz w:val="20"/>
                <w:szCs w:val="20"/>
              </w:rPr>
            </w:pPr>
            <w:r w:rsidDel="00000000" w:rsidR="00000000" w:rsidRPr="00000000">
              <w:rPr>
                <w:rFonts w:ascii="Arial" w:cs="Arial" w:eastAsia="Arial" w:hAnsi="Arial"/>
                <w:b w:val="1"/>
                <w:sz w:val="20"/>
                <w:szCs w:val="20"/>
                <w:rtl w:val="0"/>
              </w:rPr>
              <w:t xml:space="preserve">Montant</w:t>
            </w:r>
            <w:r w:rsidDel="00000000" w:rsidR="00000000" w:rsidRPr="00000000">
              <w:rPr>
                <w:rFonts w:ascii="Arial" w:cs="Arial" w:eastAsia="Arial" w:hAnsi="Arial"/>
                <w:b w:val="1"/>
                <w:color w:val="000000"/>
                <w:sz w:val="20"/>
                <w:szCs w:val="20"/>
                <w:rtl w:val="0"/>
              </w:rPr>
              <w:t xml:space="preserve"> pour 1 livraison :</w:t>
            </w:r>
          </w:p>
        </w:tc>
        <w:tc>
          <w:tcPr>
            <w:tcBorders>
              <w:left w:color="000000" w:space="0" w:sz="4" w:val="single"/>
              <w:bottom w:color="000000" w:space="0" w:sz="4" w:val="single"/>
              <w:right w:color="000000" w:space="0" w:sz="4" w:val="single"/>
            </w:tcBorders>
            <w:shd w:fill="d9d9d9" w:val="clear"/>
            <w:tcMar>
              <w:top w:w="54.0" w:type="dxa"/>
              <w:left w:w="54.0" w:type="dxa"/>
              <w:bottom w:w="54.0" w:type="dxa"/>
              <w:right w:w="54.0" w:type="dxa"/>
            </w:tcMar>
            <w:vAlign w:val="center"/>
          </w:tcPr>
          <w:p w:rsidR="00000000" w:rsidDel="00000000" w:rsidP="00000000" w:rsidRDefault="00000000" w:rsidRPr="00000000" w14:paraId="0000001A">
            <w:pPr>
              <w:ind w:right="0"/>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r>
        <w:trPr>
          <w:cantSplit w:val="0"/>
          <w:trHeight w:val="358" w:hRule="atLeast"/>
          <w:tblHeader w:val="0"/>
        </w:trPr>
        <w:tc>
          <w:tcPr>
            <w:gridSpan w:val="3"/>
            <w:tcBorders>
              <w:left w:color="000000" w:space="0" w:sz="4" w:val="single"/>
              <w:bottom w:color="000000" w:space="0" w:sz="4" w:val="single"/>
            </w:tcBorders>
            <w:shd w:fill="d9d9d9" w:val="clear"/>
            <w:tcMar>
              <w:top w:w="54.0" w:type="dxa"/>
              <w:left w:w="54.0" w:type="dxa"/>
              <w:bottom w:w="54.0" w:type="dxa"/>
              <w:right w:w="54.0" w:type="dxa"/>
            </w:tcMar>
            <w:vAlign w:val="center"/>
          </w:tcPr>
          <w:p w:rsidR="00000000" w:rsidDel="00000000" w:rsidP="00000000" w:rsidRDefault="00000000" w:rsidRPr="00000000" w14:paraId="0000001B">
            <w:pPr>
              <w:spacing w:after="120" w:lineRule="auto"/>
              <w:ind w:right="0"/>
              <w:rPr>
                <w:rFonts w:ascii="Arial" w:cs="Arial" w:eastAsia="Arial" w:hAnsi="Arial"/>
                <w:b w:val="1"/>
                <w:color w:val="000000"/>
                <w:sz w:val="20"/>
                <w:szCs w:val="20"/>
              </w:rPr>
            </w:pPr>
            <w:r w:rsidDel="00000000" w:rsidR="00000000" w:rsidRPr="00000000">
              <w:rPr>
                <w:rFonts w:ascii="Arial" w:cs="Arial" w:eastAsia="Arial" w:hAnsi="Arial"/>
                <w:b w:val="1"/>
                <w:sz w:val="20"/>
                <w:szCs w:val="20"/>
                <w:rtl w:val="0"/>
              </w:rPr>
              <w:t xml:space="preserve">Montant total - ____ livraisons </w:t>
            </w:r>
            <w:r w:rsidDel="00000000" w:rsidR="00000000" w:rsidRPr="00000000">
              <w:rPr>
                <w:rtl w:val="0"/>
              </w:rPr>
            </w:r>
          </w:p>
        </w:tc>
        <w:tc>
          <w:tcPr>
            <w:tcBorders>
              <w:left w:color="000000" w:space="0" w:sz="4" w:val="single"/>
              <w:bottom w:color="000000" w:space="0" w:sz="4" w:val="single"/>
              <w:right w:color="000000" w:space="0" w:sz="4" w:val="single"/>
            </w:tcBorders>
            <w:shd w:fill="d9d9d9" w:val="clear"/>
            <w:tcMar>
              <w:top w:w="54.0" w:type="dxa"/>
              <w:left w:w="54.0" w:type="dxa"/>
              <w:bottom w:w="54.0" w:type="dxa"/>
              <w:right w:w="54.0" w:type="dxa"/>
            </w:tcMar>
            <w:vAlign w:val="center"/>
          </w:tcPr>
          <w:p w:rsidR="00000000" w:rsidDel="00000000" w:rsidP="00000000" w:rsidRDefault="00000000" w:rsidRPr="00000000" w14:paraId="0000001E">
            <w:pPr>
              <w:ind w:right="0"/>
              <w:jc w:val="right"/>
              <w:rPr>
                <w:rFonts w:ascii="Arial" w:cs="Arial" w:eastAsia="Arial" w:hAnsi="Arial"/>
                <w:sz w:val="20"/>
                <w:szCs w:val="20"/>
              </w:rPr>
            </w:pPr>
            <w:r w:rsidDel="00000000" w:rsidR="00000000" w:rsidRPr="00000000">
              <w:rPr>
                <w:rFonts w:ascii="Arial" w:cs="Arial" w:eastAsia="Arial" w:hAnsi="Arial"/>
                <w:sz w:val="20"/>
                <w:szCs w:val="20"/>
                <w:rtl w:val="0"/>
              </w:rPr>
              <w:t xml:space="preserve">€</w:t>
            </w:r>
          </w:p>
        </w:tc>
      </w:tr>
    </w:tbl>
    <w:p w:rsidR="00000000" w:rsidDel="00000000" w:rsidP="00000000" w:rsidRDefault="00000000" w:rsidRPr="00000000" w14:paraId="0000001F">
      <w:pPr>
        <w:spacing w:after="119" w:before="57" w:lineRule="auto"/>
        <w:ind w:right="0"/>
        <w:rPr>
          <w:rFonts w:ascii="Arial" w:cs="Arial" w:eastAsia="Arial" w:hAnsi="Arial"/>
          <w:sz w:val="20"/>
          <w:szCs w:val="20"/>
        </w:rPr>
      </w:pPr>
      <w:r w:rsidDel="00000000" w:rsidR="00000000" w:rsidRPr="00000000">
        <w:rPr>
          <w:rFonts w:ascii="Arial" w:cs="Arial" w:eastAsia="Arial" w:hAnsi="Arial"/>
          <w:sz w:val="20"/>
          <w:szCs w:val="20"/>
          <w:highlight w:val="white"/>
          <w:rtl w:val="0"/>
        </w:rPr>
        <w:t xml:space="preserve"> </w:t>
      </w:r>
      <w:r w:rsidDel="00000000" w:rsidR="00000000" w:rsidRPr="00000000">
        <w:rPr>
          <w:rFonts w:ascii="Arial" w:cs="Arial" w:eastAsia="Arial" w:hAnsi="Arial"/>
          <w:b w:val="1"/>
          <w:sz w:val="20"/>
          <w:szCs w:val="20"/>
          <w:rtl w:val="0"/>
        </w:rPr>
        <w:t xml:space="preserve">Les contenants en verre sont à ramener à la livraison suivante.</w:t>
      </w:r>
      <w:r w:rsidDel="00000000" w:rsidR="00000000" w:rsidRPr="00000000">
        <w:rPr>
          <w:rtl w:val="0"/>
        </w:rPr>
      </w:r>
    </w:p>
    <w:p w:rsidR="00000000" w:rsidDel="00000000" w:rsidP="00000000" w:rsidRDefault="00000000" w:rsidRPr="00000000" w14:paraId="00000020">
      <w:pPr>
        <w:widowControl w:val="1"/>
        <w:rPr>
          <w:rFonts w:ascii="Arial" w:cs="Arial" w:eastAsia="Arial" w:hAnsi="Arial"/>
          <w:sz w:val="20"/>
          <w:szCs w:val="20"/>
          <w:highlight w:val="white"/>
        </w:rPr>
      </w:pPr>
      <w:r w:rsidDel="00000000" w:rsidR="00000000" w:rsidRPr="00000000">
        <w:rPr>
          <w:rFonts w:ascii="Arial" w:cs="Arial" w:eastAsia="Arial" w:hAnsi="Arial"/>
          <w:sz w:val="20"/>
          <w:szCs w:val="20"/>
          <w:rtl w:val="0"/>
        </w:rPr>
        <w:t xml:space="preserve">L’engagement est pris pour une période de ___ livraisons : </w:t>
      </w:r>
      <w:r w:rsidDel="00000000" w:rsidR="00000000" w:rsidRPr="00000000">
        <w:rPr>
          <w:rFonts w:ascii="Arial" w:cs="Arial" w:eastAsia="Arial" w:hAnsi="Arial"/>
          <w:sz w:val="20"/>
          <w:szCs w:val="20"/>
          <w:highlight w:val="white"/>
          <w:rtl w:val="0"/>
        </w:rPr>
        <w:t xml:space="preserve">13/05, 10/06, 8/07, 19/08, 2/09, 14/10</w:t>
      </w:r>
    </w:p>
    <w:p w:rsidR="00000000" w:rsidDel="00000000" w:rsidP="00000000" w:rsidRDefault="00000000" w:rsidRPr="00000000" w14:paraId="00000021">
      <w:pPr>
        <w:widowControl w:val="1"/>
        <w:rPr>
          <w:rFonts w:ascii="Arial" w:cs="Arial" w:eastAsia="Arial" w:hAnsi="Arial"/>
          <w:sz w:val="20"/>
          <w:szCs w:val="20"/>
        </w:rPr>
      </w:pPr>
      <w:r w:rsidDel="00000000" w:rsidR="00000000" w:rsidRPr="00000000">
        <w:rPr>
          <w:rFonts w:ascii="Arial" w:cs="Arial" w:eastAsia="Arial" w:hAnsi="Arial"/>
          <w:color w:val="ff0000"/>
          <w:sz w:val="20"/>
          <w:szCs w:val="20"/>
          <w:highlight w:val="white"/>
          <w:rtl w:val="0"/>
        </w:rPr>
        <w:t xml:space="preserve">Vous pouvez prendre 0 ou 1 jokers pendant cette période. Merci de rayer les dates concernées et de modifier les montants dus dans le tableau ci-dessus en conséquence.</w:t>
      </w:r>
      <w:r w:rsidDel="00000000" w:rsidR="00000000" w:rsidRPr="00000000">
        <w:rPr>
          <w:rtl w:val="0"/>
        </w:rPr>
      </w:r>
    </w:p>
    <w:p w:rsidR="00000000" w:rsidDel="00000000" w:rsidP="00000000" w:rsidRDefault="00000000" w:rsidRPr="00000000" w14:paraId="00000022">
      <w:pPr>
        <w:widowControl w:val="1"/>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3">
      <w:pPr>
        <w:spacing w:after="120" w:lineRule="auto"/>
        <w:ind w:right="0"/>
        <w:jc w:val="both"/>
        <w:rPr>
          <w:rFonts w:ascii="Arial" w:cs="Arial" w:eastAsia="Arial" w:hAnsi="Arial"/>
          <w:b w:val="1"/>
          <w:sz w:val="20"/>
          <w:szCs w:val="20"/>
          <w:highlight w:val="white"/>
        </w:rPr>
      </w:pPr>
      <w:r w:rsidDel="00000000" w:rsidR="00000000" w:rsidRPr="00000000">
        <w:rPr>
          <w:rFonts w:ascii="Arial" w:cs="Arial" w:eastAsia="Arial" w:hAnsi="Arial"/>
          <w:sz w:val="20"/>
          <w:szCs w:val="20"/>
          <w:highlight w:val="white"/>
          <w:rtl w:val="0"/>
        </w:rPr>
        <w:t xml:space="preserve">Le paiement s’effectue uniquement par chèques bancaires. Le règlement s’effectue en une seule fois au début du contrat ou bien en un, deux ou trois règlements. Dans ce dernier cas, l’adhérent.e indiquera au dos de chaque chèque le mois d’encaissement souhaité. Tous les chèques seront remis à l’AMAP à la signature du contrat. Les chèques devront être libellés au nom de la </w:t>
      </w:r>
      <w:r w:rsidDel="00000000" w:rsidR="00000000" w:rsidRPr="00000000">
        <w:rPr>
          <w:rFonts w:ascii="Arial" w:cs="Arial" w:eastAsia="Arial" w:hAnsi="Arial"/>
          <w:b w:val="1"/>
          <w:sz w:val="20"/>
          <w:szCs w:val="20"/>
          <w:highlight w:val="white"/>
          <w:rtl w:val="0"/>
        </w:rPr>
        <w:t xml:space="preserve">“Fromagerie du Gros Chêne”.</w:t>
      </w:r>
    </w:p>
    <w:p w:rsidR="00000000" w:rsidDel="00000000" w:rsidP="00000000" w:rsidRDefault="00000000" w:rsidRPr="00000000" w14:paraId="00000024">
      <w:pPr>
        <w:spacing w:after="120" w:lineRule="auto"/>
        <w:ind w:right="0"/>
        <w:jc w:val="both"/>
        <w:rPr>
          <w:rFonts w:ascii="Arial" w:cs="Arial" w:eastAsia="Arial" w:hAnsi="Arial"/>
          <w:b w:val="1"/>
          <w:sz w:val="20"/>
          <w:szCs w:val="20"/>
          <w:highlight w:val="white"/>
        </w:rPr>
      </w:pPr>
      <w:r w:rsidDel="00000000" w:rsidR="00000000" w:rsidRPr="00000000">
        <w:rPr>
          <w:rtl w:val="0"/>
        </w:rPr>
      </w:r>
    </w:p>
    <w:p w:rsidR="00000000" w:rsidDel="00000000" w:rsidP="00000000" w:rsidRDefault="00000000" w:rsidRPr="00000000" w14:paraId="00000025">
      <w:pPr>
        <w:pBdr>
          <w:top w:color="000000" w:space="1" w:sz="8" w:val="single"/>
          <w:left w:color="000000" w:space="1" w:sz="8" w:val="single"/>
          <w:bottom w:color="000000" w:space="1" w:sz="8" w:val="single"/>
          <w:right w:color="000000" w:space="1" w:sz="8" w:val="single"/>
        </w:pBdr>
        <w:spacing w:after="120" w:lineRule="auto"/>
        <w:ind w:right="0"/>
        <w:jc w:val="center"/>
        <w:rPr>
          <w:rFonts w:ascii="Arial" w:cs="Arial" w:eastAsia="Arial" w:hAnsi="Arial"/>
          <w:sz w:val="20"/>
          <w:szCs w:val="20"/>
          <w:highlight w:val="white"/>
        </w:rPr>
      </w:pPr>
      <w:r w:rsidDel="00000000" w:rsidR="00000000" w:rsidRPr="00000000">
        <w:rPr>
          <w:rFonts w:ascii="Arial" w:cs="Arial" w:eastAsia="Arial" w:hAnsi="Arial"/>
          <w:b w:val="1"/>
          <w:sz w:val="20"/>
          <w:szCs w:val="20"/>
          <w:highlight w:val="white"/>
          <w:rtl w:val="0"/>
        </w:rPr>
        <w:t xml:space="preserve">Les livraisons ont lieu les mardis (dates indiquées plus haut) </w:t>
        <w:br w:type="textWrapping"/>
        <w:t xml:space="preserve">de 18h30 à 19h30 dans la cafétéria de la MJC du Grand Cordel, 18 rue des Plantes à Rennes.</w:t>
      </w:r>
      <w:r w:rsidDel="00000000" w:rsidR="00000000" w:rsidRPr="00000000">
        <w:rPr>
          <w:rFonts w:ascii="Arial" w:cs="Arial" w:eastAsia="Arial" w:hAnsi="Arial"/>
          <w:sz w:val="20"/>
          <w:szCs w:val="20"/>
          <w:highlight w:val="white"/>
          <w:rtl w:val="0"/>
        </w:rPr>
        <w:t xml:space="preserve"> </w:t>
      </w:r>
    </w:p>
    <w:p w:rsidR="00000000" w:rsidDel="00000000" w:rsidP="00000000" w:rsidRDefault="00000000" w:rsidRPr="00000000" w14:paraId="00000026">
      <w:pPr>
        <w:widowControl w:val="1"/>
        <w:ind w:right="0"/>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7">
      <w:pPr>
        <w:widowControl w:val="1"/>
        <w:ind w:right="0"/>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En cas d’empêchement ou d’absence, il appartient à l’adhérent.e d’en informer la personne de la permanence lors de la livraison de la semaine précédente ou au plus tard le vendredi précédent à 20h par voie électronique. Si une autre personne devait prendre les produits à sa place, l’adhérent.e doit en plus indiquer le nom de la personne mandatée. Dans le cas où les produits ne sont pas récupérés, ils seront donnés à un lieu social, il n’y a pas de suspension de contrat, ni de transfert de quantité, ni de remboursement. Il n’y a pas de résiliation possible en cours de saison.</w:t>
      </w:r>
    </w:p>
    <w:p w:rsidR="00000000" w:rsidDel="00000000" w:rsidP="00000000" w:rsidRDefault="00000000" w:rsidRPr="00000000" w14:paraId="00000028">
      <w:pPr>
        <w:widowControl w:val="1"/>
        <w:ind w:right="0"/>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9">
      <w:pPr>
        <w:spacing w:after="120" w:lineRule="auto"/>
        <w:ind w:right="0"/>
        <w:rPr>
          <w:rFonts w:ascii="Arial" w:cs="Arial" w:eastAsia="Arial" w:hAnsi="Arial"/>
          <w:sz w:val="20"/>
          <w:szCs w:val="20"/>
        </w:rPr>
      </w:pPr>
      <w:r w:rsidDel="00000000" w:rsidR="00000000" w:rsidRPr="00000000">
        <w:rPr>
          <w:rFonts w:ascii="Arial" w:cs="Arial" w:eastAsia="Arial" w:hAnsi="Arial"/>
          <w:sz w:val="20"/>
          <w:szCs w:val="20"/>
          <w:highlight w:val="white"/>
          <w:rtl w:val="0"/>
        </w:rPr>
        <w:t xml:space="preserve">Ce contrat est établi en 1 exemplaire entre : </w:t>
      </w:r>
      <w:r w:rsidDel="00000000" w:rsidR="00000000" w:rsidRPr="00000000">
        <w:rPr>
          <w:rtl w:val="0"/>
        </w:rPr>
      </w:r>
    </w:p>
    <w:tbl>
      <w:tblPr>
        <w:tblStyle w:val="Table2"/>
        <w:tblW w:w="1077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387"/>
        <w:gridCol w:w="5387"/>
        <w:tblGridChange w:id="0">
          <w:tblGrid>
            <w:gridCol w:w="5387"/>
            <w:gridCol w:w="5387"/>
          </w:tblGrid>
        </w:tblGridChange>
      </w:tblGrid>
      <w:tr>
        <w:trPr>
          <w:cantSplit w:val="0"/>
          <w:tblHeader w:val="0"/>
        </w:trPr>
        <w:tc>
          <w:tcPr>
            <w:tcBorders>
              <w:righ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2A">
            <w:pPr>
              <w:spacing w:line="276" w:lineRule="auto"/>
              <w:ind w:right="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Le producteur :</w:t>
            </w:r>
          </w:p>
          <w:p w:rsidR="00000000" w:rsidDel="00000000" w:rsidP="00000000" w:rsidRDefault="00000000" w:rsidRPr="00000000" w14:paraId="0000002B">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Emilien Mondher</w:t>
            </w:r>
          </w:p>
          <w:p w:rsidR="00000000" w:rsidDel="00000000" w:rsidP="00000000" w:rsidRDefault="00000000" w:rsidRPr="00000000" w14:paraId="0000002C">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Ferme Le Gros Chêne</w:t>
            </w:r>
          </w:p>
          <w:p w:rsidR="00000000" w:rsidDel="00000000" w:rsidP="00000000" w:rsidRDefault="00000000" w:rsidRPr="00000000" w14:paraId="0000002D">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Lieu-dit Le Gros Chêne 35830 Betton</w:t>
            </w:r>
          </w:p>
          <w:p w:rsidR="00000000" w:rsidDel="00000000" w:rsidP="00000000" w:rsidRDefault="00000000" w:rsidRPr="00000000" w14:paraId="0000002E">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Fait le … /… /2025</w:t>
            </w:r>
          </w:p>
          <w:p w:rsidR="00000000" w:rsidDel="00000000" w:rsidP="00000000" w:rsidRDefault="00000000" w:rsidRPr="00000000" w14:paraId="0000002F">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Signature:</w:t>
            </w:r>
          </w:p>
          <w:p w:rsidR="00000000" w:rsidDel="00000000" w:rsidP="00000000" w:rsidRDefault="00000000" w:rsidRPr="00000000" w14:paraId="00000030">
            <w:pPr>
              <w:spacing w:line="276" w:lineRule="auto"/>
              <w:ind w:right="0"/>
              <w:rPr>
                <w:rFonts w:ascii="Arial" w:cs="Arial" w:eastAsia="Arial" w:hAnsi="Arial"/>
                <w:sz w:val="20"/>
                <w:szCs w:val="20"/>
              </w:rPr>
            </w:pPr>
            <w:r w:rsidDel="00000000" w:rsidR="00000000" w:rsidRPr="00000000">
              <w:rPr>
                <w:rtl w:val="0"/>
              </w:rPr>
            </w:r>
          </w:p>
        </w:tc>
        <w:tc>
          <w:tcPr>
            <w:tcBorders>
              <w:left w:color="ffffff" w:space="0" w:sz="8" w:val="single"/>
            </w:tcBorders>
            <w:shd w:fill="auto" w:val="clear"/>
            <w:tcMar>
              <w:top w:w="100.0" w:type="dxa"/>
              <w:left w:w="100.0" w:type="dxa"/>
              <w:bottom w:w="100.0" w:type="dxa"/>
              <w:right w:w="100.0" w:type="dxa"/>
            </w:tcMar>
          </w:tcPr>
          <w:p w:rsidR="00000000" w:rsidDel="00000000" w:rsidP="00000000" w:rsidRDefault="00000000" w:rsidRPr="00000000" w14:paraId="00000031">
            <w:pPr>
              <w:spacing w:line="276" w:lineRule="auto"/>
              <w:ind w:right="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L’adhérent.e :</w:t>
            </w:r>
          </w:p>
          <w:p w:rsidR="00000000" w:rsidDel="00000000" w:rsidP="00000000" w:rsidRDefault="00000000" w:rsidRPr="00000000" w14:paraId="00000032">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33">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Tél : ……………………………….</w:t>
            </w:r>
          </w:p>
          <w:p w:rsidR="00000000" w:rsidDel="00000000" w:rsidP="00000000" w:rsidRDefault="00000000" w:rsidRPr="00000000" w14:paraId="00000034">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Mail: ………………………………</w:t>
            </w:r>
          </w:p>
          <w:p w:rsidR="00000000" w:rsidDel="00000000" w:rsidP="00000000" w:rsidRDefault="00000000" w:rsidRPr="00000000" w14:paraId="00000035">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Fait le … / … / 2025</w:t>
            </w:r>
          </w:p>
          <w:p w:rsidR="00000000" w:rsidDel="00000000" w:rsidP="00000000" w:rsidRDefault="00000000" w:rsidRPr="00000000" w14:paraId="00000036">
            <w:pPr>
              <w:spacing w:line="276" w:lineRule="auto"/>
              <w:ind w:right="0"/>
              <w:rPr>
                <w:rFonts w:ascii="Arial" w:cs="Arial" w:eastAsia="Arial" w:hAnsi="Arial"/>
                <w:sz w:val="20"/>
                <w:szCs w:val="20"/>
              </w:rPr>
            </w:pPr>
            <w:r w:rsidDel="00000000" w:rsidR="00000000" w:rsidRPr="00000000">
              <w:rPr>
                <w:rFonts w:ascii="Arial" w:cs="Arial" w:eastAsia="Arial" w:hAnsi="Arial"/>
                <w:sz w:val="20"/>
                <w:szCs w:val="20"/>
                <w:rtl w:val="0"/>
              </w:rPr>
              <w:t xml:space="preserve">Signature:</w:t>
            </w:r>
          </w:p>
        </w:tc>
      </w:tr>
    </w:tbl>
    <w:p w:rsidR="00000000" w:rsidDel="00000000" w:rsidP="00000000" w:rsidRDefault="00000000" w:rsidRPr="00000000" w14:paraId="00000037">
      <w:pPr>
        <w:widowControl w:val="1"/>
        <w:ind w:right="0"/>
        <w:rPr>
          <w:rFonts w:ascii="Arial" w:cs="Arial" w:eastAsia="Arial" w:hAnsi="Arial"/>
          <w:sz w:val="20"/>
          <w:szCs w:val="20"/>
          <w:highlight w:val="white"/>
        </w:rPr>
      </w:pPr>
      <w:r w:rsidDel="00000000" w:rsidR="00000000" w:rsidRPr="00000000">
        <w:rPr>
          <w:rtl w:val="0"/>
        </w:rPr>
      </w:r>
    </w:p>
    <w:sectPr>
      <w:headerReference r:id="rId7" w:type="default"/>
      <w:footerReference r:id="rId8" w:type="default"/>
      <w:pgSz w:h="16838" w:w="11906" w:orient="portrait"/>
      <w:pgMar w:bottom="566" w:top="1417" w:left="566" w:right="566" w:header="0" w:footer="566"/>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9">
    <w:pPr>
      <w:widowControl w:val="1"/>
      <w:shd w:fill="ffffff" w:val="clear"/>
      <w:tabs>
        <w:tab w:val="center" w:leader="none" w:pos="4819"/>
        <w:tab w:val="right" w:leader="none" w:pos="9638"/>
      </w:tabs>
      <w:jc w:val="center"/>
      <w:rPr/>
    </w:pPr>
    <w:r w:rsidDel="00000000" w:rsidR="00000000" w:rsidRPr="00000000">
      <w:rPr>
        <w:rFonts w:ascii="Calibri" w:cs="Calibri" w:eastAsia="Calibri" w:hAnsi="Calibri"/>
        <w:i w:val="1"/>
        <w:color w:val="000000"/>
        <w:sz w:val="20"/>
        <w:szCs w:val="20"/>
        <w:rtl w:val="0"/>
      </w:rPr>
      <w:t xml:space="preserve">Site de l’AMAP : </w:t>
    </w:r>
    <w:hyperlink r:id="rId1">
      <w:r w:rsidDel="00000000" w:rsidR="00000000" w:rsidRPr="00000000">
        <w:rPr>
          <w:rFonts w:ascii="Calibri" w:cs="Calibri" w:eastAsia="Calibri" w:hAnsi="Calibri"/>
          <w:i w:val="1"/>
          <w:color w:val="000080"/>
          <w:sz w:val="20"/>
          <w:szCs w:val="20"/>
          <w:u w:val="single"/>
          <w:rtl w:val="0"/>
        </w:rPr>
        <w:t xml:space="preserve">www.amapapille.com</w:t>
      </w:r>
    </w:hyperlink>
    <w:r w:rsidDel="00000000" w:rsidR="00000000" w:rsidRPr="00000000">
      <w:rPr>
        <w:rFonts w:ascii="Calibri" w:cs="Calibri" w:eastAsia="Calibri" w:hAnsi="Calibri"/>
        <w:i w:val="1"/>
        <w:color w:val="000000"/>
        <w:sz w:val="20"/>
        <w:szCs w:val="20"/>
        <w:rtl w:val="0"/>
      </w:rPr>
      <w:t xml:space="preserve">  – Contact AMAP : </w:t>
    </w:r>
    <w:hyperlink r:id="rId2">
      <w:r w:rsidDel="00000000" w:rsidR="00000000" w:rsidRPr="00000000">
        <w:rPr>
          <w:rFonts w:ascii="Calibri" w:cs="Calibri" w:eastAsia="Calibri" w:hAnsi="Calibri"/>
          <w:i w:val="1"/>
          <w:color w:val="000080"/>
          <w:sz w:val="20"/>
          <w:szCs w:val="20"/>
          <w:u w:val="single"/>
          <w:rtl w:val="0"/>
        </w:rPr>
        <w:t xml:space="preserve">amapapille@grand-cordel.com</w:t>
      </w:r>
    </w:hyperlink>
    <w:r w:rsidDel="00000000" w:rsidR="00000000" w:rsidRPr="00000000">
      <w:rPr>
        <w:rFonts w:ascii="Calibri" w:cs="Calibri" w:eastAsia="Calibri" w:hAnsi="Calibri"/>
        <w:i w:val="1"/>
        <w:color w:val="000000"/>
        <w:sz w:val="20"/>
        <w:szCs w:val="20"/>
        <w:u w:val="single"/>
        <w:rtl w:val="0"/>
      </w:rPr>
      <w:t xml:space="preserve"> </w:t>
    </w:r>
    <w:r w:rsidDel="00000000" w:rsidR="00000000" w:rsidRPr="00000000">
      <w:rPr>
        <w:rFonts w:ascii="Calibri" w:cs="Calibri" w:eastAsia="Calibri" w:hAnsi="Calibri"/>
        <w:i w:val="1"/>
        <w:color w:val="000000"/>
        <w:sz w:val="20"/>
        <w:szCs w:val="20"/>
        <w:rtl w:val="0"/>
      </w:rPr>
      <w:t xml:space="preserve">                      p. </w:t>
    </w:r>
    <w:r w:rsidDel="00000000" w:rsidR="00000000" w:rsidRPr="00000000">
      <w:rPr>
        <w:rFonts w:ascii="Calibri" w:cs="Calibri" w:eastAsia="Calibri" w:hAnsi="Calibri"/>
        <w:i w:val="1"/>
        <w:sz w:val="20"/>
        <w:szCs w:val="20"/>
      </w:rPr>
      <w:fldChar w:fldCharType="begin"/>
      <w:instrText xml:space="preserve">PAGE</w:instrText>
      <w:fldChar w:fldCharType="separate"/>
      <w:fldChar w:fldCharType="end"/>
    </w:r>
    <w:r w:rsidDel="00000000" w:rsidR="00000000" w:rsidRPr="00000000">
      <w:rPr>
        <w:rFonts w:ascii="Calibri" w:cs="Calibri" w:eastAsia="Calibri" w:hAnsi="Calibri"/>
        <w:i w:val="1"/>
        <w:color w:val="000000"/>
        <w:sz w:val="20"/>
        <w:szCs w:val="20"/>
        <w:rtl w:val="0"/>
      </w:rPr>
      <w:t xml:space="preserve">/</w:t>
    </w:r>
    <w:r w:rsidDel="00000000" w:rsidR="00000000" w:rsidRPr="00000000">
      <w:rPr>
        <w:rFonts w:ascii="Calibri" w:cs="Calibri" w:eastAsia="Calibri" w:hAnsi="Calibri"/>
        <w:i w:val="1"/>
        <w:sz w:val="20"/>
        <w:szCs w:val="20"/>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8">
    <w:pPr>
      <w:rPr/>
    </w:pPr>
    <w:r w:rsidDel="00000000" w:rsidR="00000000" w:rsidRPr="00000000">
      <w:rPr/>
      <w:drawing>
        <wp:anchor allowOverlap="1" behindDoc="0" distB="0" distT="0" distL="0" distR="0" hidden="0" layoutInCell="1" locked="0" relativeHeight="0" simplePos="0">
          <wp:simplePos x="0" y="0"/>
          <wp:positionH relativeFrom="page">
            <wp:posOffset>360000</wp:posOffset>
          </wp:positionH>
          <wp:positionV relativeFrom="page">
            <wp:posOffset>209550</wp:posOffset>
          </wp:positionV>
          <wp:extent cx="965427" cy="614363"/>
          <wp:effectExtent b="0" l="0" r="0" t="0"/>
          <wp:wrapNone/>
          <wp:docPr id="5"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965427" cy="614363"/>
                  </a:xfrm>
                  <a:prstGeom prst="rect"/>
                  <a:ln/>
                </pic:spPr>
              </pic:pic>
            </a:graphicData>
          </a:graphic>
        </wp:anchor>
      </w:drawing>
    </w: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2125530</wp:posOffset>
          </wp:positionH>
          <wp:positionV relativeFrom="paragraph">
            <wp:posOffset>209550</wp:posOffset>
          </wp:positionV>
          <wp:extent cx="2232660" cy="608965"/>
          <wp:effectExtent b="0" l="0" r="0" t="0"/>
          <wp:wrapNone/>
          <wp:docPr id="4" name="image2.png"/>
          <a:graphic>
            <a:graphicData uri="http://schemas.openxmlformats.org/drawingml/2006/picture">
              <pic:pic>
                <pic:nvPicPr>
                  <pic:cNvPr id="0" name="image2.png"/>
                  <pic:cNvPicPr preferRelativeResize="0"/>
                </pic:nvPicPr>
                <pic:blipFill>
                  <a:blip r:embed="rId2"/>
                  <a:srcRect b="21964" l="0" r="0" t="27329"/>
                  <a:stretch>
                    <a:fillRect/>
                  </a:stretch>
                </pic:blipFill>
                <pic:spPr>
                  <a:xfrm>
                    <a:off x="0" y="0"/>
                    <a:ext cx="2232660" cy="608965"/>
                  </a:xfrm>
                  <a:prstGeom prst="rect"/>
                  <a:ln/>
                </pic:spPr>
              </pic:pic>
            </a:graphicData>
          </a:graphic>
        </wp:anchor>
      </w:drawing>
    </w:r>
    <w:r w:rsidDel="00000000" w:rsidR="00000000" w:rsidRPr="00000000">
      <w:drawing>
        <wp:anchor allowOverlap="1" behindDoc="0" distB="0" distT="0" distL="0" distR="0" hidden="0" layoutInCell="1" locked="0" relativeHeight="0" simplePos="0">
          <wp:simplePos x="0" y="0"/>
          <wp:positionH relativeFrom="column">
            <wp:posOffset>5867400</wp:posOffset>
          </wp:positionH>
          <wp:positionV relativeFrom="paragraph">
            <wp:posOffset>138113</wp:posOffset>
          </wp:positionV>
          <wp:extent cx="1137920" cy="749300"/>
          <wp:effectExtent b="0" l="0" r="0" t="0"/>
          <wp:wrapNone/>
          <wp:docPr id="6" name="image1.png"/>
          <a:graphic>
            <a:graphicData uri="http://schemas.openxmlformats.org/drawingml/2006/picture">
              <pic:pic>
                <pic:nvPicPr>
                  <pic:cNvPr id="0" name="image1.png"/>
                  <pic:cNvPicPr preferRelativeResize="0"/>
                </pic:nvPicPr>
                <pic:blipFill>
                  <a:blip r:embed="rId3"/>
                  <a:srcRect b="0" l="0" r="0" t="0"/>
                  <a:stretch>
                    <a:fillRect/>
                  </a:stretch>
                </pic:blipFill>
                <pic:spPr>
                  <a:xfrm>
                    <a:off x="0" y="0"/>
                    <a:ext cx="1137920" cy="74930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fr-FR"/>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paragraph" w:styleId="Titre1">
    <w:name w:val="heading 1"/>
    <w:basedOn w:val="Normal"/>
    <w:next w:val="Normal"/>
    <w:pPr>
      <w:keepNext w:val="1"/>
      <w:keepLines w:val="1"/>
      <w:spacing w:after="120" w:before="480"/>
      <w:outlineLvl w:val="0"/>
    </w:pPr>
    <w:rPr>
      <w:b w:val="1"/>
      <w:sz w:val="48"/>
      <w:szCs w:val="48"/>
    </w:rPr>
  </w:style>
  <w:style w:type="paragraph" w:styleId="Titre2">
    <w:name w:val="heading 2"/>
    <w:basedOn w:val="Normal"/>
    <w:next w:val="Normal"/>
    <w:pPr>
      <w:keepNext w:val="1"/>
      <w:keepLines w:val="1"/>
      <w:spacing w:after="80" w:before="360"/>
      <w:outlineLvl w:val="1"/>
    </w:pPr>
    <w:rPr>
      <w:b w:val="1"/>
      <w:sz w:val="36"/>
      <w:szCs w:val="36"/>
    </w:rPr>
  </w:style>
  <w:style w:type="paragraph" w:styleId="Titre3">
    <w:name w:val="heading 3"/>
    <w:basedOn w:val="Normal"/>
    <w:next w:val="Normal"/>
    <w:pPr>
      <w:keepNext w:val="1"/>
      <w:keepLines w:val="1"/>
      <w:spacing w:after="80" w:before="280"/>
      <w:outlineLvl w:val="2"/>
    </w:pPr>
    <w:rPr>
      <w:b w:val="1"/>
      <w:sz w:val="28"/>
      <w:szCs w:val="28"/>
    </w:rPr>
  </w:style>
  <w:style w:type="paragraph" w:styleId="Titre4">
    <w:name w:val="heading 4"/>
    <w:basedOn w:val="Normal"/>
    <w:next w:val="Normal"/>
    <w:pPr>
      <w:keepNext w:val="1"/>
      <w:keepLines w:val="1"/>
      <w:spacing w:after="40" w:before="240"/>
      <w:outlineLvl w:val="3"/>
    </w:pPr>
    <w:rPr>
      <w:b w:val="1"/>
    </w:rPr>
  </w:style>
  <w:style w:type="paragraph" w:styleId="Titre5">
    <w:name w:val="heading 5"/>
    <w:basedOn w:val="Normal"/>
    <w:next w:val="Normal"/>
    <w:pPr>
      <w:keepNext w:val="1"/>
      <w:keepLines w:val="1"/>
      <w:spacing w:after="40" w:before="220"/>
      <w:outlineLvl w:val="4"/>
    </w:pPr>
    <w:rPr>
      <w:b w:val="1"/>
      <w:sz w:val="22"/>
      <w:szCs w:val="22"/>
    </w:rPr>
  </w:style>
  <w:style w:type="paragraph" w:styleId="Titre6">
    <w:name w:val="heading 6"/>
    <w:basedOn w:val="Normal"/>
    <w:next w:val="Normal"/>
    <w:pPr>
      <w:keepNext w:val="1"/>
      <w:keepLines w:val="1"/>
      <w:spacing w:after="40" w:before="200"/>
      <w:outlineLvl w:val="5"/>
    </w:pPr>
    <w:rPr>
      <w:b w:val="1"/>
      <w:sz w:val="20"/>
      <w:szCs w:val="20"/>
    </w:rPr>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re">
    <w:name w:val="Title"/>
    <w:basedOn w:val="Normal"/>
    <w:next w:val="Normal"/>
    <w:pPr>
      <w:keepNext w:val="1"/>
      <w:keepLines w:val="1"/>
      <w:spacing w:after="120" w:before="480"/>
    </w:pPr>
    <w:rPr>
      <w:b w:val="1"/>
      <w:sz w:val="72"/>
      <w:szCs w:val="72"/>
    </w:rPr>
  </w:style>
  <w:style w:type="paragraph" w:styleId="Sous-titr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55.0" w:type="dxa"/>
        <w:left w:w="54.0" w:type="dxa"/>
        <w:bottom w:w="55.0" w:type="dxa"/>
        <w:right w:w="55.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paragraph" w:styleId="Paragraphedeliste">
    <w:name w:val="List Paragraph"/>
    <w:basedOn w:val="Normal"/>
    <w:uiPriority w:val="34"/>
    <w:qFormat w:val="1"/>
    <w:rsid w:val="00631471"/>
    <w:pPr>
      <w:ind w:left="720"/>
      <w:contextualSpacing w:val="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hyperlink" Target="http://www.amapapille.com/" TargetMode="External"/><Relationship Id="rId2" Type="http://schemas.openxmlformats.org/officeDocument/2006/relationships/hyperlink" Target="mailto:amapapille@grand-corde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2.png"/><Relationship Id="rId3"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4ifE1NPjQjHb3oBJywXA9PvM8iA==">CgMxLjAyCGguZ2pkZ3hzOAByITFwa09iNjM2TWtuV1ZLZFRObkJSRThwblhDQWxiSE1CQw==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2023-10-02T16:01:00Z</dcterms:created>
  <dc:creator>ELODIE BARDON</dc:creator>
</cp:coreProperties>
</file>